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716D6" w14:textId="505AD6B0" w:rsidR="00B84346" w:rsidRPr="004639D1" w:rsidRDefault="004639D1" w:rsidP="004639D1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Подведены итоги </w:t>
      </w:r>
      <w:r w:rsidR="00B44F20">
        <w:rPr>
          <w:b/>
          <w:color w:val="000000"/>
          <w:sz w:val="28"/>
          <w:szCs w:val="28"/>
        </w:rPr>
        <w:t>30</w:t>
      </w:r>
      <w:r>
        <w:rPr>
          <w:b/>
          <w:color w:val="000000"/>
          <w:sz w:val="28"/>
          <w:szCs w:val="28"/>
        </w:rPr>
        <w:t xml:space="preserve">-й </w:t>
      </w:r>
      <w:r w:rsidR="00B84346">
        <w:rPr>
          <w:b/>
          <w:color w:val="000000"/>
          <w:sz w:val="28"/>
          <w:szCs w:val="28"/>
        </w:rPr>
        <w:t xml:space="preserve">выставки </w:t>
      </w:r>
      <w:r w:rsidR="00B84346" w:rsidRPr="00B84346">
        <w:rPr>
          <w:b/>
          <w:kern w:val="0"/>
          <w:sz w:val="28"/>
          <w:szCs w:val="28"/>
          <w:lang w:val="en-US"/>
        </w:rPr>
        <w:t>YugBuild</w:t>
      </w:r>
    </w:p>
    <w:p w14:paraId="5A73CB4F" w14:textId="3883B115" w:rsidR="005808C2" w:rsidRDefault="005808C2" w:rsidP="0001197F">
      <w:pPr>
        <w:shd w:val="clear" w:color="auto" w:fill="FFFFFF"/>
        <w:ind w:firstLine="709"/>
        <w:rPr>
          <w:b/>
          <w:color w:val="000000"/>
          <w:sz w:val="28"/>
          <w:szCs w:val="28"/>
        </w:rPr>
      </w:pPr>
    </w:p>
    <w:p w14:paraId="2F2D5011" w14:textId="77777777" w:rsidR="00BB00F9" w:rsidRPr="00B23696" w:rsidRDefault="00BB00F9" w:rsidP="0001197F">
      <w:pPr>
        <w:shd w:val="clear" w:color="auto" w:fill="FFFFFF"/>
        <w:ind w:firstLine="709"/>
        <w:rPr>
          <w:b/>
          <w:color w:val="000000"/>
          <w:sz w:val="28"/>
          <w:szCs w:val="28"/>
        </w:rPr>
      </w:pPr>
    </w:p>
    <w:p w14:paraId="274B7F0D" w14:textId="6DE6FD13" w:rsidR="007A20D7" w:rsidRPr="00CF19EA" w:rsidRDefault="004639D1" w:rsidP="00D073E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С 2</w:t>
      </w:r>
      <w:r w:rsidR="00B44F20">
        <w:rPr>
          <w:kern w:val="0"/>
          <w:sz w:val="28"/>
          <w:szCs w:val="28"/>
        </w:rPr>
        <w:t>6 по 29</w:t>
      </w:r>
      <w:r>
        <w:rPr>
          <w:kern w:val="0"/>
          <w:sz w:val="28"/>
          <w:szCs w:val="28"/>
        </w:rPr>
        <w:t xml:space="preserve"> февраля 20</w:t>
      </w:r>
      <w:r w:rsidR="00B44F20">
        <w:rPr>
          <w:kern w:val="0"/>
          <w:sz w:val="28"/>
          <w:szCs w:val="28"/>
        </w:rPr>
        <w:t>20</w:t>
      </w:r>
      <w:r w:rsidR="005808C2" w:rsidRPr="00CF19EA">
        <w:rPr>
          <w:kern w:val="0"/>
          <w:sz w:val="28"/>
          <w:szCs w:val="28"/>
        </w:rPr>
        <w:t xml:space="preserve"> года в городе Краснодаре в </w:t>
      </w:r>
      <w:proofErr w:type="spellStart"/>
      <w:r w:rsidR="005808C2" w:rsidRPr="00CF19EA">
        <w:rPr>
          <w:kern w:val="0"/>
          <w:sz w:val="28"/>
          <w:szCs w:val="28"/>
        </w:rPr>
        <w:t>выставочно-</w:t>
      </w:r>
      <w:bookmarkStart w:id="0" w:name="_GoBack"/>
      <w:bookmarkEnd w:id="0"/>
      <w:r w:rsidR="005808C2" w:rsidRPr="00CF19EA">
        <w:rPr>
          <w:kern w:val="0"/>
          <w:sz w:val="28"/>
          <w:szCs w:val="28"/>
        </w:rPr>
        <w:t>конгрессном</w:t>
      </w:r>
      <w:proofErr w:type="spellEnd"/>
      <w:r w:rsidR="005808C2" w:rsidRPr="00CF19EA">
        <w:rPr>
          <w:kern w:val="0"/>
          <w:sz w:val="28"/>
          <w:szCs w:val="28"/>
        </w:rPr>
        <w:t xml:space="preserve"> комплексе «Экспоград Юг» прошла </w:t>
      </w:r>
      <w:r>
        <w:rPr>
          <w:kern w:val="0"/>
          <w:sz w:val="28"/>
          <w:szCs w:val="28"/>
        </w:rPr>
        <w:t>выставка</w:t>
      </w:r>
      <w:r w:rsidRPr="004639D1">
        <w:rPr>
          <w:kern w:val="0"/>
          <w:sz w:val="28"/>
          <w:szCs w:val="28"/>
        </w:rPr>
        <w:t xml:space="preserve"> отделочных и строительных материалов, инженерного оборудования, архитектурных проектов YugBuild.</w:t>
      </w:r>
    </w:p>
    <w:p w14:paraId="1655D809" w14:textId="51F5AE0E" w:rsidR="007A20D7" w:rsidRDefault="00196F6D" w:rsidP="00D073E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kern w:val="0"/>
          <w:sz w:val="28"/>
          <w:szCs w:val="28"/>
        </w:rPr>
      </w:pPr>
      <w:r w:rsidRPr="002534AA">
        <w:rPr>
          <w:kern w:val="0"/>
          <w:sz w:val="28"/>
          <w:szCs w:val="28"/>
        </w:rPr>
        <w:t>У</w:t>
      </w:r>
      <w:r w:rsidR="005808C2" w:rsidRPr="002534AA">
        <w:rPr>
          <w:kern w:val="0"/>
          <w:sz w:val="28"/>
          <w:szCs w:val="28"/>
        </w:rPr>
        <w:t xml:space="preserve">частие в выставке приняли </w:t>
      </w:r>
      <w:r w:rsidR="00D14995">
        <w:rPr>
          <w:kern w:val="0"/>
          <w:sz w:val="28"/>
          <w:szCs w:val="28"/>
        </w:rPr>
        <w:t xml:space="preserve">более </w:t>
      </w:r>
      <w:r w:rsidR="0007027F" w:rsidRPr="002534AA">
        <w:rPr>
          <w:kern w:val="0"/>
          <w:sz w:val="28"/>
          <w:szCs w:val="28"/>
        </w:rPr>
        <w:t>2</w:t>
      </w:r>
      <w:r w:rsidR="002534AA" w:rsidRPr="002534AA">
        <w:rPr>
          <w:kern w:val="0"/>
          <w:sz w:val="28"/>
          <w:szCs w:val="28"/>
        </w:rPr>
        <w:t>50</w:t>
      </w:r>
      <w:r w:rsidR="0007027F" w:rsidRPr="002534AA">
        <w:rPr>
          <w:kern w:val="0"/>
          <w:sz w:val="28"/>
          <w:szCs w:val="28"/>
        </w:rPr>
        <w:t xml:space="preserve"> компаний</w:t>
      </w:r>
      <w:r w:rsidR="005808C2" w:rsidRPr="002534AA">
        <w:rPr>
          <w:kern w:val="0"/>
          <w:sz w:val="28"/>
          <w:szCs w:val="28"/>
        </w:rPr>
        <w:t xml:space="preserve">. Общая выставочная площадь составила около 20 000 </w:t>
      </w:r>
      <w:proofErr w:type="spellStart"/>
      <w:r w:rsidR="005808C2" w:rsidRPr="002534AA">
        <w:rPr>
          <w:kern w:val="0"/>
          <w:sz w:val="28"/>
          <w:szCs w:val="28"/>
        </w:rPr>
        <w:t>кв.м</w:t>
      </w:r>
      <w:proofErr w:type="spellEnd"/>
      <w:r w:rsidR="005808C2" w:rsidRPr="002534AA">
        <w:rPr>
          <w:kern w:val="0"/>
          <w:sz w:val="28"/>
          <w:szCs w:val="28"/>
        </w:rPr>
        <w:t>.</w:t>
      </w:r>
    </w:p>
    <w:p w14:paraId="764DA197" w14:textId="4F40DE98" w:rsidR="007A20D7" w:rsidRPr="00CF19EA" w:rsidRDefault="005808C2" w:rsidP="00D073E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kern w:val="0"/>
          <w:sz w:val="28"/>
          <w:szCs w:val="28"/>
        </w:rPr>
      </w:pPr>
      <w:r w:rsidRPr="00CF19EA">
        <w:rPr>
          <w:kern w:val="0"/>
          <w:sz w:val="28"/>
          <w:szCs w:val="28"/>
        </w:rPr>
        <w:t xml:space="preserve">Департаментом по архитектуре и градостроительству Краснодарского края совместно </w:t>
      </w:r>
      <w:r w:rsidR="00B44F20" w:rsidRPr="00B44F20">
        <w:rPr>
          <w:kern w:val="0"/>
          <w:sz w:val="28"/>
          <w:szCs w:val="28"/>
        </w:rPr>
        <w:t xml:space="preserve">с Южным территориальным отделением Российской академии архитектуры и строительных наук, Краснодарским региональным отделением Общероссийской творческой профессиональной общественной организации «Союз архитекторов России» </w:t>
      </w:r>
      <w:r w:rsidR="004639D1">
        <w:rPr>
          <w:kern w:val="0"/>
          <w:sz w:val="28"/>
          <w:szCs w:val="28"/>
        </w:rPr>
        <w:t>в рамках выставки проведен 1</w:t>
      </w:r>
      <w:r w:rsidR="00B44F20">
        <w:rPr>
          <w:kern w:val="0"/>
          <w:sz w:val="28"/>
          <w:szCs w:val="28"/>
        </w:rPr>
        <w:t>8</w:t>
      </w:r>
      <w:r w:rsidR="007A20D7" w:rsidRPr="00CF19EA">
        <w:rPr>
          <w:kern w:val="0"/>
          <w:sz w:val="28"/>
          <w:szCs w:val="28"/>
        </w:rPr>
        <w:t xml:space="preserve">-й </w:t>
      </w:r>
      <w:r w:rsidRPr="00CF19EA">
        <w:rPr>
          <w:kern w:val="0"/>
          <w:sz w:val="28"/>
          <w:szCs w:val="28"/>
        </w:rPr>
        <w:t>Международный фестиваль «Дни архитектуры», в программу которого вошли:</w:t>
      </w:r>
    </w:p>
    <w:p w14:paraId="1B3D1345" w14:textId="5A67E465" w:rsidR="007D3EE0" w:rsidRPr="00CF19EA" w:rsidRDefault="007A20D7" w:rsidP="0001197F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kern w:val="0"/>
          <w:sz w:val="28"/>
          <w:szCs w:val="28"/>
        </w:rPr>
      </w:pPr>
      <w:r w:rsidRPr="00CF19EA">
        <w:rPr>
          <w:kern w:val="0"/>
          <w:sz w:val="28"/>
          <w:szCs w:val="28"/>
        </w:rPr>
        <w:t>- </w:t>
      </w:r>
      <w:r w:rsidR="00B44F20" w:rsidRPr="00B44F20">
        <w:rPr>
          <w:kern w:val="0"/>
          <w:sz w:val="28"/>
          <w:szCs w:val="28"/>
        </w:rPr>
        <w:t>конференция «Национальные проекты в сфере строительства»</w:t>
      </w:r>
      <w:r w:rsidR="00B44F20">
        <w:rPr>
          <w:kern w:val="0"/>
          <w:sz w:val="28"/>
          <w:szCs w:val="28"/>
        </w:rPr>
        <w:t xml:space="preserve">, </w:t>
      </w:r>
      <w:r w:rsidRPr="00CF19EA">
        <w:rPr>
          <w:kern w:val="0"/>
          <w:sz w:val="28"/>
          <w:szCs w:val="28"/>
        </w:rPr>
        <w:t>участие в которо</w:t>
      </w:r>
      <w:r w:rsidR="00B44F20">
        <w:rPr>
          <w:kern w:val="0"/>
          <w:sz w:val="28"/>
          <w:szCs w:val="28"/>
        </w:rPr>
        <w:t>й</w:t>
      </w:r>
      <w:r w:rsidRPr="00CF19EA">
        <w:rPr>
          <w:kern w:val="0"/>
          <w:sz w:val="28"/>
          <w:szCs w:val="28"/>
        </w:rPr>
        <w:t xml:space="preserve"> </w:t>
      </w:r>
      <w:r w:rsidR="00EF7D23" w:rsidRPr="00EF7D23">
        <w:rPr>
          <w:kern w:val="0"/>
          <w:sz w:val="28"/>
          <w:szCs w:val="28"/>
        </w:rPr>
        <w:t xml:space="preserve">приняли представители профильных ведомств, </w:t>
      </w:r>
      <w:r w:rsidR="00EF7D23">
        <w:rPr>
          <w:kern w:val="0"/>
          <w:sz w:val="28"/>
          <w:szCs w:val="28"/>
        </w:rPr>
        <w:t>архитекторы</w:t>
      </w:r>
      <w:r w:rsidRPr="00CF19EA">
        <w:rPr>
          <w:kern w:val="0"/>
          <w:sz w:val="28"/>
          <w:szCs w:val="28"/>
        </w:rPr>
        <w:t>,</w:t>
      </w:r>
      <w:r w:rsidR="005808C2" w:rsidRPr="00CF19EA">
        <w:rPr>
          <w:kern w:val="0"/>
          <w:sz w:val="28"/>
          <w:szCs w:val="28"/>
        </w:rPr>
        <w:t xml:space="preserve"> представители пре</w:t>
      </w:r>
      <w:r w:rsidRPr="00CF19EA">
        <w:rPr>
          <w:kern w:val="0"/>
          <w:sz w:val="28"/>
          <w:szCs w:val="28"/>
        </w:rPr>
        <w:t>дприятий строительной индустрии и студенты профильных вузов.</w:t>
      </w:r>
    </w:p>
    <w:p w14:paraId="275C2451" w14:textId="77777777" w:rsidR="00D14995" w:rsidRDefault="00CF19EA" w:rsidP="00D073E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kern w:val="0"/>
          <w:sz w:val="28"/>
          <w:szCs w:val="28"/>
        </w:rPr>
      </w:pPr>
      <w:r w:rsidRPr="00866901">
        <w:rPr>
          <w:kern w:val="0"/>
          <w:sz w:val="28"/>
          <w:szCs w:val="28"/>
        </w:rPr>
        <w:t>Участники кон</w:t>
      </w:r>
      <w:r w:rsidR="00B44F20">
        <w:rPr>
          <w:kern w:val="0"/>
          <w:sz w:val="28"/>
          <w:szCs w:val="28"/>
        </w:rPr>
        <w:t>ференции</w:t>
      </w:r>
      <w:r w:rsidRPr="00866901">
        <w:rPr>
          <w:kern w:val="0"/>
          <w:sz w:val="28"/>
          <w:szCs w:val="28"/>
        </w:rPr>
        <w:t xml:space="preserve"> </w:t>
      </w:r>
      <w:r w:rsidR="00F5684D">
        <w:rPr>
          <w:kern w:val="0"/>
          <w:sz w:val="28"/>
          <w:szCs w:val="28"/>
        </w:rPr>
        <w:t>обсудили</w:t>
      </w:r>
      <w:r w:rsidRPr="00866901">
        <w:rPr>
          <w:kern w:val="0"/>
          <w:sz w:val="28"/>
          <w:szCs w:val="28"/>
        </w:rPr>
        <w:t xml:space="preserve"> </w:t>
      </w:r>
      <w:r w:rsidR="00B44F20" w:rsidRPr="00B44F20">
        <w:rPr>
          <w:kern w:val="0"/>
          <w:sz w:val="28"/>
          <w:szCs w:val="28"/>
        </w:rPr>
        <w:t>опыт и проблемы реализации национального проекта «Жилье и городская среда», федерального проекта «Формирование комфортной городской среды» в регионах, поговори</w:t>
      </w:r>
      <w:r w:rsidR="00B44F20">
        <w:rPr>
          <w:kern w:val="0"/>
          <w:sz w:val="28"/>
          <w:szCs w:val="28"/>
        </w:rPr>
        <w:t>ли</w:t>
      </w:r>
      <w:r w:rsidR="00B44F20" w:rsidRPr="00B44F20">
        <w:rPr>
          <w:kern w:val="0"/>
          <w:sz w:val="28"/>
          <w:szCs w:val="28"/>
        </w:rPr>
        <w:t xml:space="preserve"> о роли архитекторов и архитектурного сообщества.</w:t>
      </w:r>
      <w:r w:rsidR="002534AA">
        <w:rPr>
          <w:kern w:val="0"/>
          <w:sz w:val="28"/>
          <w:szCs w:val="28"/>
        </w:rPr>
        <w:t xml:space="preserve"> Глава региона Вениамин Кондратьев </w:t>
      </w:r>
      <w:r w:rsidR="00D14995" w:rsidRPr="00D14995">
        <w:rPr>
          <w:kern w:val="0"/>
          <w:sz w:val="28"/>
          <w:szCs w:val="28"/>
        </w:rPr>
        <w:t>отметил, что повышение качества жизни невозможно без создания комфортной среды, качественного жилья и благоустроенных пространств. Многое из этого сделано в рамках нацпроекта «Жилье и городская среда».</w:t>
      </w:r>
    </w:p>
    <w:p w14:paraId="089A8945" w14:textId="175B5F1A" w:rsidR="007D3EE0" w:rsidRPr="00CF19EA" w:rsidRDefault="005808C2" w:rsidP="00D073E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kern w:val="0"/>
          <w:sz w:val="28"/>
          <w:szCs w:val="28"/>
        </w:rPr>
      </w:pPr>
      <w:r w:rsidRPr="00CF19EA">
        <w:rPr>
          <w:kern w:val="0"/>
          <w:sz w:val="28"/>
          <w:szCs w:val="28"/>
        </w:rPr>
        <w:t>- общее собрание Южного территориального отделения Российской академии архитектуры и строительных наук, где был представлен отчет о работе</w:t>
      </w:r>
      <w:r w:rsidR="004639D1">
        <w:rPr>
          <w:kern w:val="0"/>
          <w:sz w:val="28"/>
          <w:szCs w:val="28"/>
        </w:rPr>
        <w:t xml:space="preserve"> за 201</w:t>
      </w:r>
      <w:r w:rsidR="00B44F20">
        <w:rPr>
          <w:kern w:val="0"/>
          <w:sz w:val="28"/>
          <w:szCs w:val="28"/>
        </w:rPr>
        <w:t>9</w:t>
      </w:r>
      <w:r w:rsidRPr="00CF19EA">
        <w:rPr>
          <w:kern w:val="0"/>
          <w:sz w:val="28"/>
          <w:szCs w:val="28"/>
        </w:rPr>
        <w:t xml:space="preserve"> год. </w:t>
      </w:r>
    </w:p>
    <w:p w14:paraId="45EAA5EA" w14:textId="7FE67A42" w:rsidR="00B44F20" w:rsidRDefault="005808C2" w:rsidP="00EB2027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kern w:val="0"/>
          <w:sz w:val="28"/>
          <w:szCs w:val="28"/>
        </w:rPr>
      </w:pPr>
      <w:r w:rsidRPr="001B6039">
        <w:rPr>
          <w:kern w:val="0"/>
          <w:sz w:val="28"/>
          <w:szCs w:val="28"/>
        </w:rPr>
        <w:t>- </w:t>
      </w:r>
      <w:r w:rsidR="00B44F20" w:rsidRPr="00B44F20">
        <w:rPr>
          <w:kern w:val="0"/>
          <w:sz w:val="28"/>
          <w:szCs w:val="28"/>
        </w:rPr>
        <w:t>конференция «Лауреаты Всемирного архитектурного фестиваля»</w:t>
      </w:r>
      <w:r w:rsidR="002534AA">
        <w:rPr>
          <w:kern w:val="0"/>
          <w:sz w:val="28"/>
          <w:szCs w:val="28"/>
        </w:rPr>
        <w:t>,</w:t>
      </w:r>
      <w:r w:rsidR="002A4828">
        <w:rPr>
          <w:kern w:val="0"/>
          <w:sz w:val="28"/>
          <w:szCs w:val="28"/>
        </w:rPr>
        <w:t xml:space="preserve"> на которой</w:t>
      </w:r>
      <w:r w:rsidR="002534AA">
        <w:rPr>
          <w:kern w:val="0"/>
          <w:sz w:val="28"/>
          <w:szCs w:val="28"/>
        </w:rPr>
        <w:t xml:space="preserve"> участники фестиваля представили свои проекты.</w:t>
      </w:r>
    </w:p>
    <w:p w14:paraId="5F350082" w14:textId="1B0086F3" w:rsidR="002534AA" w:rsidRDefault="005808C2" w:rsidP="002534AA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kern w:val="0"/>
          <w:sz w:val="28"/>
          <w:szCs w:val="28"/>
        </w:rPr>
      </w:pPr>
      <w:r w:rsidRPr="00CF19EA">
        <w:rPr>
          <w:kern w:val="0"/>
          <w:sz w:val="28"/>
          <w:szCs w:val="28"/>
        </w:rPr>
        <w:t>- </w:t>
      </w:r>
      <w:r w:rsidR="00866901">
        <w:rPr>
          <w:kern w:val="0"/>
          <w:sz w:val="28"/>
          <w:szCs w:val="28"/>
        </w:rPr>
        <w:t xml:space="preserve">конференция </w:t>
      </w:r>
      <w:r w:rsidR="00866901" w:rsidRPr="00866901">
        <w:rPr>
          <w:kern w:val="0"/>
          <w:sz w:val="28"/>
          <w:szCs w:val="28"/>
        </w:rPr>
        <w:t>Краснодарского регионального отделения Общероссийской творческой профессиональной общественной организации «Союз архитекторов России»</w:t>
      </w:r>
      <w:r w:rsidR="00866901">
        <w:rPr>
          <w:kern w:val="0"/>
          <w:sz w:val="28"/>
          <w:szCs w:val="28"/>
        </w:rPr>
        <w:t>.</w:t>
      </w:r>
    </w:p>
    <w:p w14:paraId="734708D1" w14:textId="072A2706" w:rsidR="002A4828" w:rsidRDefault="00866901" w:rsidP="002A482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kern w:val="0"/>
          <w:sz w:val="28"/>
          <w:szCs w:val="28"/>
        </w:rPr>
      </w:pPr>
      <w:r w:rsidRPr="00722A7F">
        <w:rPr>
          <w:kern w:val="0"/>
          <w:sz w:val="28"/>
          <w:szCs w:val="28"/>
        </w:rPr>
        <w:t xml:space="preserve">Также были представлены работы </w:t>
      </w:r>
      <w:r w:rsidR="002534AA">
        <w:rPr>
          <w:kern w:val="0"/>
          <w:sz w:val="28"/>
          <w:szCs w:val="28"/>
        </w:rPr>
        <w:t xml:space="preserve">участников </w:t>
      </w:r>
      <w:r w:rsidR="002534AA" w:rsidRPr="002534AA">
        <w:rPr>
          <w:kern w:val="0"/>
          <w:sz w:val="28"/>
          <w:szCs w:val="28"/>
        </w:rPr>
        <w:t>Всероссийского открытого студенческого конкурса на архитектурный проект «Театрально-концертный комплекс «Кубанский казачий хор»</w:t>
      </w:r>
      <w:r w:rsidR="002534AA">
        <w:rPr>
          <w:kern w:val="0"/>
          <w:sz w:val="28"/>
          <w:szCs w:val="28"/>
        </w:rPr>
        <w:t>.</w:t>
      </w:r>
    </w:p>
    <w:p w14:paraId="2C16664F" w14:textId="77777777" w:rsidR="002534AA" w:rsidRPr="002534AA" w:rsidRDefault="002534AA" w:rsidP="002534AA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bCs/>
          <w:kern w:val="0"/>
          <w:sz w:val="28"/>
          <w:szCs w:val="28"/>
        </w:rPr>
      </w:pPr>
      <w:r w:rsidRPr="002534AA">
        <w:rPr>
          <w:bCs/>
          <w:kern w:val="0"/>
          <w:sz w:val="28"/>
          <w:szCs w:val="28"/>
        </w:rPr>
        <w:t xml:space="preserve">В экспозиции Международного фестиваля «Дни архитектуры» общей площадью 630 </w:t>
      </w:r>
      <w:proofErr w:type="spellStart"/>
      <w:r w:rsidRPr="002534AA">
        <w:rPr>
          <w:bCs/>
          <w:kern w:val="0"/>
          <w:sz w:val="28"/>
          <w:szCs w:val="28"/>
        </w:rPr>
        <w:t>кв.м</w:t>
      </w:r>
      <w:proofErr w:type="spellEnd"/>
      <w:r w:rsidRPr="002534AA">
        <w:rPr>
          <w:bCs/>
          <w:kern w:val="0"/>
          <w:sz w:val="28"/>
          <w:szCs w:val="28"/>
        </w:rPr>
        <w:t xml:space="preserve"> были представлены работы открытого смотра-конкурса               2020 года на лучшее архитектурное произведение (проект/постройку)                 2018-2020 гг., выполненные ведущими архитекторами страны и края, архитектурных студий, проектных организаций, студенческие работы, работы детских художественных школ, в том числе в разделе «Проекты» </w:t>
      </w:r>
      <w:r w:rsidRPr="002534AA">
        <w:rPr>
          <w:bCs/>
          <w:iCs/>
          <w:kern w:val="0"/>
          <w:sz w:val="28"/>
          <w:szCs w:val="28"/>
        </w:rPr>
        <w:t>–</w:t>
      </w:r>
      <w:r w:rsidRPr="002534AA">
        <w:rPr>
          <w:bCs/>
          <w:kern w:val="0"/>
          <w:sz w:val="28"/>
          <w:szCs w:val="28"/>
        </w:rPr>
        <w:t xml:space="preserve"> 34 объекта, в разделе «Постройки» </w:t>
      </w:r>
      <w:r w:rsidRPr="002534AA">
        <w:rPr>
          <w:bCs/>
          <w:iCs/>
          <w:kern w:val="0"/>
          <w:sz w:val="28"/>
          <w:szCs w:val="28"/>
        </w:rPr>
        <w:t>–</w:t>
      </w:r>
      <w:r w:rsidRPr="002534AA">
        <w:rPr>
          <w:bCs/>
          <w:kern w:val="0"/>
          <w:sz w:val="28"/>
          <w:szCs w:val="28"/>
        </w:rPr>
        <w:t xml:space="preserve"> 11 объектов, в отдельных номинациях </w:t>
      </w:r>
      <w:r w:rsidRPr="002534AA">
        <w:rPr>
          <w:bCs/>
          <w:iCs/>
          <w:kern w:val="0"/>
          <w:sz w:val="28"/>
          <w:szCs w:val="28"/>
        </w:rPr>
        <w:t>–</w:t>
      </w:r>
      <w:r w:rsidRPr="002534AA">
        <w:rPr>
          <w:bCs/>
          <w:kern w:val="0"/>
          <w:sz w:val="28"/>
          <w:szCs w:val="28"/>
        </w:rPr>
        <w:t xml:space="preserve"> 143 работы, в том числе детское архитектурно-художественное творчество </w:t>
      </w:r>
      <w:r w:rsidRPr="002534AA">
        <w:rPr>
          <w:bCs/>
          <w:iCs/>
          <w:kern w:val="0"/>
          <w:sz w:val="28"/>
          <w:szCs w:val="28"/>
        </w:rPr>
        <w:t>–</w:t>
      </w:r>
      <w:r w:rsidRPr="002534AA">
        <w:rPr>
          <w:bCs/>
          <w:kern w:val="0"/>
          <w:sz w:val="28"/>
          <w:szCs w:val="28"/>
        </w:rPr>
        <w:t xml:space="preserve"> 1 творческий </w:t>
      </w:r>
      <w:r w:rsidRPr="002534AA">
        <w:rPr>
          <w:bCs/>
          <w:kern w:val="0"/>
          <w:sz w:val="28"/>
          <w:szCs w:val="28"/>
        </w:rPr>
        <w:lastRenderedPageBreak/>
        <w:t>коллектив, во 2 туре представлены 143 студенческие работы. Всего по всем номинациям было представлено 188 работ.</w:t>
      </w:r>
    </w:p>
    <w:p w14:paraId="725FB7DE" w14:textId="1E32B129" w:rsidR="002534AA" w:rsidRPr="002534AA" w:rsidRDefault="002534AA" w:rsidP="002534AA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bCs/>
          <w:kern w:val="0"/>
          <w:sz w:val="28"/>
          <w:szCs w:val="28"/>
        </w:rPr>
      </w:pPr>
      <w:r w:rsidRPr="002534AA">
        <w:rPr>
          <w:bCs/>
          <w:kern w:val="0"/>
          <w:sz w:val="28"/>
          <w:szCs w:val="28"/>
        </w:rPr>
        <w:t xml:space="preserve">Золотыми дипломами в конкурсе по разделу «Проекты» награждены авторские коллективы архитектурная мастерская Щербинина Ю.Д., </w:t>
      </w:r>
      <w:r>
        <w:rPr>
          <w:bCs/>
          <w:kern w:val="0"/>
          <w:sz w:val="28"/>
          <w:szCs w:val="28"/>
        </w:rPr>
        <w:t xml:space="preserve">                      </w:t>
      </w:r>
      <w:r w:rsidRPr="002534AA">
        <w:rPr>
          <w:bCs/>
          <w:kern w:val="0"/>
          <w:sz w:val="28"/>
          <w:szCs w:val="28"/>
        </w:rPr>
        <w:t>ОАО ТИЖГП «Краснодаргражданпроект», ООО «Архитектурная группа «Ганч», авторский коллектив «SOROKIN AND PARTNERS», ООО «КБ Стрелка»,</w:t>
      </w:r>
      <w:r>
        <w:rPr>
          <w:bCs/>
          <w:kern w:val="0"/>
          <w:sz w:val="28"/>
          <w:szCs w:val="28"/>
        </w:rPr>
        <w:t xml:space="preserve">          </w:t>
      </w:r>
      <w:r w:rsidRPr="002534AA">
        <w:rPr>
          <w:bCs/>
          <w:kern w:val="0"/>
          <w:sz w:val="28"/>
          <w:szCs w:val="28"/>
        </w:rPr>
        <w:t xml:space="preserve"> ООО «АТЭК», LAVA </w:t>
      </w:r>
      <w:proofErr w:type="spellStart"/>
      <w:r w:rsidRPr="002534AA">
        <w:rPr>
          <w:bCs/>
          <w:kern w:val="0"/>
          <w:sz w:val="28"/>
          <w:szCs w:val="28"/>
        </w:rPr>
        <w:t>Group</w:t>
      </w:r>
      <w:proofErr w:type="spellEnd"/>
      <w:r w:rsidRPr="002534AA">
        <w:rPr>
          <w:bCs/>
          <w:kern w:val="0"/>
          <w:sz w:val="28"/>
          <w:szCs w:val="28"/>
        </w:rPr>
        <w:t>.</w:t>
      </w:r>
    </w:p>
    <w:p w14:paraId="5D1DB150" w14:textId="77777777" w:rsidR="002534AA" w:rsidRPr="002534AA" w:rsidRDefault="002534AA" w:rsidP="002534AA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bCs/>
          <w:iCs/>
          <w:kern w:val="0"/>
          <w:sz w:val="28"/>
          <w:szCs w:val="28"/>
        </w:rPr>
      </w:pPr>
      <w:r w:rsidRPr="002534AA">
        <w:rPr>
          <w:bCs/>
          <w:kern w:val="0"/>
          <w:sz w:val="28"/>
          <w:szCs w:val="28"/>
        </w:rPr>
        <w:t xml:space="preserve">Золотыми дипломами в конкурсе по разделу «Постройки» награждены авторские коллективы </w:t>
      </w:r>
      <w:r w:rsidRPr="002534AA">
        <w:rPr>
          <w:bCs/>
          <w:iCs/>
          <w:kern w:val="0"/>
          <w:sz w:val="28"/>
          <w:szCs w:val="28"/>
        </w:rPr>
        <w:t>ООО «Строительно-инжиниринговая компания «Выбор», архитектурная мастерская Щербинина Ю.Д., архитектурная мастерская Мирошникова, дизайнер Сикорская Юлия Александровна и интерьерная студия «Март».</w:t>
      </w:r>
    </w:p>
    <w:p w14:paraId="57283908" w14:textId="77777777" w:rsidR="002534AA" w:rsidRPr="002534AA" w:rsidRDefault="002534AA" w:rsidP="002534AA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bCs/>
          <w:kern w:val="0"/>
          <w:sz w:val="28"/>
          <w:szCs w:val="28"/>
        </w:rPr>
      </w:pPr>
      <w:r w:rsidRPr="002534AA">
        <w:rPr>
          <w:bCs/>
          <w:kern w:val="0"/>
          <w:sz w:val="28"/>
          <w:szCs w:val="28"/>
        </w:rPr>
        <w:t xml:space="preserve">Золотыми дипломами за лучшие студенческие работы награждены студенты Кубанского государственного университета, Краснодарского архитектурно-строительного техникума, </w:t>
      </w:r>
      <w:r w:rsidRPr="002534AA">
        <w:rPr>
          <w:bCs/>
          <w:iCs/>
          <w:kern w:val="0"/>
          <w:sz w:val="28"/>
          <w:szCs w:val="28"/>
        </w:rPr>
        <w:t>Краснодарского художественного училища и Кубанского государственного технологического университета.</w:t>
      </w:r>
    </w:p>
    <w:p w14:paraId="3D20C21F" w14:textId="2AFBDAAA" w:rsidR="002534AA" w:rsidRPr="002534AA" w:rsidRDefault="002534AA" w:rsidP="002534AA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bCs/>
          <w:iCs/>
          <w:kern w:val="0"/>
          <w:sz w:val="28"/>
          <w:szCs w:val="28"/>
        </w:rPr>
      </w:pPr>
      <w:r w:rsidRPr="002534AA">
        <w:rPr>
          <w:bCs/>
          <w:kern w:val="0"/>
          <w:sz w:val="28"/>
          <w:szCs w:val="28"/>
        </w:rPr>
        <w:t xml:space="preserve">Гран-при «Золотой Куб» был присужден авторскому коллективу        </w:t>
      </w:r>
      <w:r>
        <w:rPr>
          <w:bCs/>
          <w:kern w:val="0"/>
          <w:sz w:val="28"/>
          <w:szCs w:val="28"/>
        </w:rPr>
        <w:t xml:space="preserve">     </w:t>
      </w:r>
      <w:r w:rsidRPr="002534AA">
        <w:rPr>
          <w:bCs/>
          <w:kern w:val="0"/>
          <w:sz w:val="28"/>
          <w:szCs w:val="28"/>
        </w:rPr>
        <w:t xml:space="preserve"> </w:t>
      </w:r>
      <w:r w:rsidRPr="002534AA">
        <w:rPr>
          <w:bCs/>
          <w:iCs/>
          <w:kern w:val="0"/>
          <w:sz w:val="28"/>
          <w:szCs w:val="28"/>
        </w:rPr>
        <w:t>ООО «АТЭК»</w:t>
      </w:r>
      <w:r w:rsidRPr="002534AA">
        <w:rPr>
          <w:bCs/>
          <w:kern w:val="0"/>
          <w:sz w:val="28"/>
          <w:szCs w:val="28"/>
        </w:rPr>
        <w:t xml:space="preserve"> за </w:t>
      </w:r>
      <w:r w:rsidRPr="002534AA">
        <w:rPr>
          <w:bCs/>
          <w:iCs/>
          <w:kern w:val="0"/>
          <w:sz w:val="28"/>
          <w:szCs w:val="28"/>
        </w:rPr>
        <w:t>проекты и постройки, характеризующие творческую деятельность коллектива с 2010 по 2020 гг.</w:t>
      </w:r>
    </w:p>
    <w:p w14:paraId="2CC3ED6A" w14:textId="283805BA" w:rsidR="002534AA" w:rsidRPr="002534AA" w:rsidRDefault="002A4828" w:rsidP="002534AA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 xml:space="preserve">Также в экспозиции фестиваля была представлена выставка памяти бывшего </w:t>
      </w:r>
      <w:r w:rsidRPr="002A4828">
        <w:rPr>
          <w:kern w:val="0"/>
          <w:sz w:val="28"/>
          <w:szCs w:val="28"/>
        </w:rPr>
        <w:t xml:space="preserve">президента </w:t>
      </w:r>
      <w:r>
        <w:rPr>
          <w:kern w:val="0"/>
          <w:sz w:val="28"/>
          <w:szCs w:val="28"/>
        </w:rPr>
        <w:t>Российской академии архитектуры и строительных наук</w:t>
      </w:r>
      <w:r w:rsidRPr="002A4828">
        <w:rPr>
          <w:kern w:val="0"/>
          <w:sz w:val="28"/>
          <w:szCs w:val="28"/>
        </w:rPr>
        <w:t xml:space="preserve"> Александра Викторовича Кузьмина</w:t>
      </w:r>
      <w:r>
        <w:rPr>
          <w:kern w:val="0"/>
          <w:sz w:val="28"/>
          <w:szCs w:val="28"/>
        </w:rPr>
        <w:t>.</w:t>
      </w:r>
    </w:p>
    <w:p w14:paraId="7377C04A" w14:textId="77777777" w:rsidR="002534AA" w:rsidRPr="002534AA" w:rsidRDefault="002534AA" w:rsidP="002534AA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bCs/>
          <w:kern w:val="0"/>
          <w:sz w:val="28"/>
          <w:szCs w:val="28"/>
        </w:rPr>
      </w:pPr>
    </w:p>
    <w:p w14:paraId="5418CD58" w14:textId="77777777" w:rsidR="002534AA" w:rsidRPr="002534AA" w:rsidRDefault="002534AA" w:rsidP="002534AA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bCs/>
          <w:kern w:val="0"/>
          <w:sz w:val="28"/>
          <w:szCs w:val="28"/>
        </w:rPr>
      </w:pPr>
    </w:p>
    <w:p w14:paraId="568A898D" w14:textId="77777777" w:rsidR="002534AA" w:rsidRPr="002534AA" w:rsidRDefault="002534AA" w:rsidP="002534AA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bCs/>
          <w:kern w:val="0"/>
          <w:sz w:val="28"/>
          <w:szCs w:val="28"/>
        </w:rPr>
      </w:pPr>
    </w:p>
    <w:p w14:paraId="2925D984" w14:textId="77777777" w:rsidR="002534AA" w:rsidRPr="003C60C2" w:rsidRDefault="002534AA" w:rsidP="003C60C2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bCs/>
          <w:kern w:val="0"/>
          <w:sz w:val="28"/>
          <w:szCs w:val="28"/>
        </w:rPr>
      </w:pPr>
    </w:p>
    <w:sectPr w:rsidR="002534AA" w:rsidRPr="003C60C2" w:rsidSect="00281BEA">
      <w:pgSz w:w="11906" w:h="16838"/>
      <w:pgMar w:top="1134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73"/>
    <w:rsid w:val="0001197F"/>
    <w:rsid w:val="00051C03"/>
    <w:rsid w:val="0007027F"/>
    <w:rsid w:val="00096ADE"/>
    <w:rsid w:val="000B09C2"/>
    <w:rsid w:val="00196F6D"/>
    <w:rsid w:val="001B6039"/>
    <w:rsid w:val="0024610A"/>
    <w:rsid w:val="002534AA"/>
    <w:rsid w:val="00281BEA"/>
    <w:rsid w:val="002A1460"/>
    <w:rsid w:val="002A4828"/>
    <w:rsid w:val="002B6AB9"/>
    <w:rsid w:val="00300F19"/>
    <w:rsid w:val="00346CBB"/>
    <w:rsid w:val="003C60C2"/>
    <w:rsid w:val="004639D1"/>
    <w:rsid w:val="004E672B"/>
    <w:rsid w:val="0052742D"/>
    <w:rsid w:val="005808C2"/>
    <w:rsid w:val="005D6C78"/>
    <w:rsid w:val="005F16E4"/>
    <w:rsid w:val="006952A9"/>
    <w:rsid w:val="006C5ACC"/>
    <w:rsid w:val="00722A7F"/>
    <w:rsid w:val="007A20D7"/>
    <w:rsid w:val="007B1173"/>
    <w:rsid w:val="007D3EE0"/>
    <w:rsid w:val="0083397B"/>
    <w:rsid w:val="00866901"/>
    <w:rsid w:val="00895286"/>
    <w:rsid w:val="0095500A"/>
    <w:rsid w:val="00970592"/>
    <w:rsid w:val="009D32FD"/>
    <w:rsid w:val="00A100B7"/>
    <w:rsid w:val="00A5339E"/>
    <w:rsid w:val="00A83A1F"/>
    <w:rsid w:val="00B1782D"/>
    <w:rsid w:val="00B23696"/>
    <w:rsid w:val="00B40637"/>
    <w:rsid w:val="00B44F20"/>
    <w:rsid w:val="00B83D54"/>
    <w:rsid w:val="00B84346"/>
    <w:rsid w:val="00BB00F9"/>
    <w:rsid w:val="00C371D4"/>
    <w:rsid w:val="00C86E58"/>
    <w:rsid w:val="00CC37D3"/>
    <w:rsid w:val="00CF19EA"/>
    <w:rsid w:val="00D073E8"/>
    <w:rsid w:val="00D14995"/>
    <w:rsid w:val="00E14EAE"/>
    <w:rsid w:val="00E53C85"/>
    <w:rsid w:val="00EB2027"/>
    <w:rsid w:val="00EB4BD0"/>
    <w:rsid w:val="00EF7D23"/>
    <w:rsid w:val="00F5684D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F696"/>
  <w15:docId w15:val="{926E2F50-C8A6-485D-BADD-A3B31904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8C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C78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1B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BEA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Pavlova</dc:creator>
  <cp:keywords/>
  <dc:description/>
  <cp:lastModifiedBy>Малюк</cp:lastModifiedBy>
  <cp:revision>2</cp:revision>
  <cp:lastPrinted>2019-03-04T08:21:00Z</cp:lastPrinted>
  <dcterms:created xsi:type="dcterms:W3CDTF">2020-03-26T04:14:00Z</dcterms:created>
  <dcterms:modified xsi:type="dcterms:W3CDTF">2020-03-26T04:14:00Z</dcterms:modified>
</cp:coreProperties>
</file>