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7FFB6" w14:textId="3DC0A280" w:rsidR="006D0D72" w:rsidRPr="00DB08CA" w:rsidRDefault="004D380D" w:rsidP="006D0D72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DB08CA">
        <w:rPr>
          <w:b/>
          <w:color w:val="000000"/>
          <w:sz w:val="26"/>
          <w:szCs w:val="26"/>
        </w:rPr>
        <w:t>П</w:t>
      </w:r>
      <w:r w:rsidR="004D3B15">
        <w:rPr>
          <w:b/>
          <w:color w:val="000000"/>
          <w:sz w:val="26"/>
          <w:szCs w:val="26"/>
        </w:rPr>
        <w:t>ост</w:t>
      </w:r>
      <w:r w:rsidRPr="00DB08CA">
        <w:rPr>
          <w:b/>
          <w:color w:val="000000"/>
          <w:sz w:val="26"/>
          <w:szCs w:val="26"/>
        </w:rPr>
        <w:t>-релиз</w:t>
      </w:r>
    </w:p>
    <w:p w14:paraId="7419E904" w14:textId="77777777" w:rsidR="00384D95" w:rsidRPr="00DB08CA" w:rsidRDefault="00384D95" w:rsidP="006D0D72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DB08CA">
        <w:rPr>
          <w:b/>
          <w:color w:val="000000"/>
          <w:sz w:val="26"/>
          <w:szCs w:val="26"/>
        </w:rPr>
        <w:t>Международного фестиваля «Дни архитектуры»</w:t>
      </w:r>
    </w:p>
    <w:p w14:paraId="210D410E" w14:textId="77777777" w:rsidR="004D14DF" w:rsidRPr="00DB08CA" w:rsidRDefault="004D14DF" w:rsidP="00C32442">
      <w:pPr>
        <w:shd w:val="clear" w:color="auto" w:fill="FFFFFF"/>
        <w:rPr>
          <w:b/>
          <w:color w:val="000000"/>
          <w:sz w:val="26"/>
          <w:szCs w:val="26"/>
        </w:rPr>
      </w:pPr>
    </w:p>
    <w:p w14:paraId="148580A4" w14:textId="77777777" w:rsidR="003913F9" w:rsidRPr="00DB08CA" w:rsidRDefault="00384D95" w:rsidP="00384D95">
      <w:pPr>
        <w:widowControl/>
        <w:suppressAutoHyphens w:val="0"/>
        <w:overflowPunct/>
        <w:autoSpaceDE/>
        <w:autoSpaceDN/>
        <w:adjustRightInd/>
        <w:ind w:firstLine="708"/>
        <w:jc w:val="both"/>
        <w:rPr>
          <w:kern w:val="0"/>
          <w:sz w:val="26"/>
          <w:szCs w:val="26"/>
        </w:rPr>
      </w:pPr>
      <w:r w:rsidRPr="00DB08CA">
        <w:rPr>
          <w:kern w:val="0"/>
          <w:sz w:val="26"/>
          <w:szCs w:val="26"/>
        </w:rPr>
        <w:t>В период с 25 по 28 февраля 2015 года в городе Краснодаре на территории выставочного центра «</w:t>
      </w:r>
      <w:proofErr w:type="spellStart"/>
      <w:r w:rsidRPr="00DB08CA">
        <w:rPr>
          <w:kern w:val="0"/>
          <w:sz w:val="26"/>
          <w:szCs w:val="26"/>
        </w:rPr>
        <w:t>КраснодарЭКСПО</w:t>
      </w:r>
      <w:proofErr w:type="spellEnd"/>
      <w:r w:rsidRPr="00DB08CA">
        <w:rPr>
          <w:kern w:val="0"/>
          <w:sz w:val="26"/>
          <w:szCs w:val="26"/>
        </w:rPr>
        <w:t>» прошла Международная архитектурно-строительная выставка «</w:t>
      </w:r>
      <w:r w:rsidRPr="00DB08CA">
        <w:rPr>
          <w:kern w:val="0"/>
          <w:sz w:val="26"/>
          <w:szCs w:val="26"/>
          <w:lang w:val="en-US"/>
        </w:rPr>
        <w:t>YugBuild</w:t>
      </w:r>
      <w:r w:rsidR="003913F9" w:rsidRPr="00DB08CA">
        <w:rPr>
          <w:kern w:val="0"/>
          <w:sz w:val="26"/>
          <w:szCs w:val="26"/>
        </w:rPr>
        <w:t xml:space="preserve">». </w:t>
      </w:r>
    </w:p>
    <w:p w14:paraId="60A4E326" w14:textId="77777777" w:rsidR="00384D95" w:rsidRPr="00DB08CA" w:rsidRDefault="00384D95" w:rsidP="00384D95">
      <w:pPr>
        <w:widowControl/>
        <w:suppressAutoHyphens w:val="0"/>
        <w:overflowPunct/>
        <w:autoSpaceDE/>
        <w:autoSpaceDN/>
        <w:adjustRightInd/>
        <w:ind w:firstLine="708"/>
        <w:jc w:val="both"/>
        <w:rPr>
          <w:kern w:val="0"/>
          <w:sz w:val="26"/>
          <w:szCs w:val="26"/>
        </w:rPr>
      </w:pPr>
      <w:r w:rsidRPr="00DB08CA">
        <w:rPr>
          <w:kern w:val="0"/>
          <w:sz w:val="26"/>
          <w:szCs w:val="26"/>
        </w:rPr>
        <w:t xml:space="preserve">Департаментом по архитектуре и градостроительству Краснодарского края совместно с Краснодарской региональной организацией Общероссийской общественной организации «Союз архитекторов России» в рамках выставки проведен </w:t>
      </w:r>
      <w:r w:rsidRPr="00DB08CA">
        <w:rPr>
          <w:kern w:val="0"/>
          <w:sz w:val="26"/>
          <w:szCs w:val="26"/>
          <w:lang w:val="en-US"/>
        </w:rPr>
        <w:t>XIV</w:t>
      </w:r>
      <w:r w:rsidRPr="00DB08CA">
        <w:rPr>
          <w:kern w:val="0"/>
          <w:sz w:val="26"/>
          <w:szCs w:val="26"/>
        </w:rPr>
        <w:t xml:space="preserve"> Международный фестиваль «Дни архитектуры», в программу которого вошли:</w:t>
      </w:r>
    </w:p>
    <w:p w14:paraId="30AB2543" w14:textId="77777777" w:rsidR="003913F9" w:rsidRPr="00DB08CA" w:rsidRDefault="00DB08CA" w:rsidP="003913F9">
      <w:pPr>
        <w:widowControl/>
        <w:suppressAutoHyphens w:val="0"/>
        <w:overflowPunct/>
        <w:autoSpaceDE/>
        <w:autoSpaceDN/>
        <w:adjustRightInd/>
        <w:ind w:firstLine="708"/>
        <w:jc w:val="both"/>
        <w:rPr>
          <w:kern w:val="0"/>
          <w:sz w:val="26"/>
          <w:szCs w:val="26"/>
        </w:rPr>
      </w:pPr>
      <w:r>
        <w:rPr>
          <w:kern w:val="0"/>
          <w:sz w:val="26"/>
          <w:szCs w:val="26"/>
        </w:rPr>
        <w:t xml:space="preserve">− </w:t>
      </w:r>
      <w:r w:rsidR="00384D95" w:rsidRPr="00DB08CA">
        <w:rPr>
          <w:kern w:val="0"/>
          <w:sz w:val="26"/>
          <w:szCs w:val="26"/>
        </w:rPr>
        <w:t>Международная градостроитель</w:t>
      </w:r>
      <w:r w:rsidRPr="00DB08CA">
        <w:rPr>
          <w:kern w:val="0"/>
          <w:sz w:val="26"/>
          <w:szCs w:val="26"/>
        </w:rPr>
        <w:t>ная конференция «Умные города»</w:t>
      </w:r>
      <w:r w:rsidR="003913F9" w:rsidRPr="00DB08CA">
        <w:rPr>
          <w:kern w:val="0"/>
          <w:sz w:val="26"/>
          <w:szCs w:val="26"/>
        </w:rPr>
        <w:t xml:space="preserve">, участие в которой приняли </w:t>
      </w:r>
      <w:r w:rsidR="003723B3">
        <w:rPr>
          <w:kern w:val="0"/>
          <w:sz w:val="26"/>
          <w:szCs w:val="26"/>
        </w:rPr>
        <w:t>архитекторы</w:t>
      </w:r>
      <w:r w:rsidR="003913F9" w:rsidRPr="00DB08CA">
        <w:rPr>
          <w:kern w:val="0"/>
          <w:sz w:val="26"/>
          <w:szCs w:val="26"/>
        </w:rPr>
        <w:t xml:space="preserve"> и</w:t>
      </w:r>
      <w:r w:rsidR="003723B3">
        <w:rPr>
          <w:kern w:val="0"/>
          <w:sz w:val="26"/>
          <w:szCs w:val="26"/>
        </w:rPr>
        <w:t xml:space="preserve"> представители предприятий</w:t>
      </w:r>
      <w:r w:rsidR="003913F9" w:rsidRPr="00DB08CA">
        <w:rPr>
          <w:kern w:val="0"/>
          <w:sz w:val="26"/>
          <w:szCs w:val="26"/>
        </w:rPr>
        <w:t xml:space="preserve"> строительной индустрии из России и стран СНГ.</w:t>
      </w:r>
    </w:p>
    <w:p w14:paraId="30C149DE" w14:textId="77777777" w:rsidR="00384D95" w:rsidRPr="00DB08CA" w:rsidRDefault="003913F9" w:rsidP="00384D95">
      <w:pPr>
        <w:widowControl/>
        <w:suppressAutoHyphens w:val="0"/>
        <w:overflowPunct/>
        <w:autoSpaceDE/>
        <w:autoSpaceDN/>
        <w:adjustRightInd/>
        <w:ind w:firstLine="708"/>
        <w:jc w:val="both"/>
        <w:rPr>
          <w:kern w:val="0"/>
          <w:sz w:val="26"/>
          <w:szCs w:val="26"/>
        </w:rPr>
      </w:pPr>
      <w:r w:rsidRPr="00DB08CA">
        <w:rPr>
          <w:kern w:val="0"/>
          <w:sz w:val="26"/>
          <w:szCs w:val="26"/>
        </w:rPr>
        <w:t>В рамках работы конференции участники обсудили г</w:t>
      </w:r>
      <w:r w:rsidR="003723B3">
        <w:rPr>
          <w:kern w:val="0"/>
          <w:sz w:val="26"/>
          <w:szCs w:val="26"/>
        </w:rPr>
        <w:t>радостроительные</w:t>
      </w:r>
      <w:r w:rsidRPr="00DB08CA">
        <w:rPr>
          <w:kern w:val="0"/>
          <w:sz w:val="26"/>
          <w:szCs w:val="26"/>
        </w:rPr>
        <w:t xml:space="preserve"> решения для стран с переходной и развивающейся экономикой, поделились опытом реализации проектов, а также рассмотрели принципы взаимодействия основных городских систем</w:t>
      </w:r>
      <w:r w:rsidR="00DB08CA" w:rsidRPr="00DB08CA">
        <w:rPr>
          <w:kern w:val="0"/>
          <w:sz w:val="26"/>
          <w:szCs w:val="26"/>
        </w:rPr>
        <w:t xml:space="preserve"> и возможность развития</w:t>
      </w:r>
      <w:r w:rsidRPr="00DB08CA">
        <w:rPr>
          <w:kern w:val="0"/>
          <w:sz w:val="26"/>
          <w:szCs w:val="26"/>
        </w:rPr>
        <w:t xml:space="preserve"> новых моделей в системе градостроительства и инфраструктуры в целях повышения качества жизни на урбанизированных территориях. </w:t>
      </w:r>
    </w:p>
    <w:p w14:paraId="023B8AEA" w14:textId="77777777" w:rsidR="00384D95" w:rsidRPr="00DB08CA" w:rsidRDefault="00DB08CA" w:rsidP="00384D95">
      <w:pPr>
        <w:widowControl/>
        <w:suppressAutoHyphens w:val="0"/>
        <w:overflowPunct/>
        <w:autoSpaceDE/>
        <w:autoSpaceDN/>
        <w:adjustRightInd/>
        <w:ind w:firstLine="708"/>
        <w:jc w:val="both"/>
        <w:rPr>
          <w:kern w:val="0"/>
          <w:sz w:val="26"/>
          <w:szCs w:val="26"/>
        </w:rPr>
      </w:pPr>
      <w:r>
        <w:rPr>
          <w:kern w:val="0"/>
          <w:sz w:val="26"/>
          <w:szCs w:val="26"/>
        </w:rPr>
        <w:t xml:space="preserve">− </w:t>
      </w:r>
      <w:r w:rsidR="00384D95" w:rsidRPr="00DB08CA">
        <w:rPr>
          <w:kern w:val="0"/>
          <w:sz w:val="26"/>
          <w:szCs w:val="26"/>
        </w:rPr>
        <w:t xml:space="preserve">Международная конференция «Формирование комфортной среды как фактор развития города. Ландшафтная </w:t>
      </w:r>
      <w:r w:rsidR="003E15DC">
        <w:rPr>
          <w:kern w:val="0"/>
          <w:sz w:val="26"/>
          <w:szCs w:val="26"/>
        </w:rPr>
        <w:t>архитектура и городской дизайн».</w:t>
      </w:r>
    </w:p>
    <w:p w14:paraId="414CEE80" w14:textId="77777777" w:rsidR="00DB08CA" w:rsidRDefault="00DB08CA" w:rsidP="00384D95">
      <w:pPr>
        <w:widowControl/>
        <w:suppressAutoHyphens w:val="0"/>
        <w:overflowPunct/>
        <w:autoSpaceDE/>
        <w:autoSpaceDN/>
        <w:adjustRightInd/>
        <w:ind w:firstLine="708"/>
        <w:jc w:val="both"/>
        <w:rPr>
          <w:kern w:val="0"/>
          <w:sz w:val="26"/>
          <w:szCs w:val="26"/>
        </w:rPr>
      </w:pPr>
      <w:r w:rsidRPr="00DB08CA">
        <w:rPr>
          <w:kern w:val="0"/>
          <w:sz w:val="26"/>
          <w:szCs w:val="26"/>
        </w:rPr>
        <w:t>На конференции обсуждались</w:t>
      </w:r>
      <w:r w:rsidR="003913F9" w:rsidRPr="00DB08CA">
        <w:rPr>
          <w:kern w:val="0"/>
          <w:sz w:val="26"/>
          <w:szCs w:val="26"/>
        </w:rPr>
        <w:t xml:space="preserve"> вопросы, связанные с созданием комфортной городской среды с помощью ландшафтного урбанизма и городского дизайна, отвечающей стандартам удобства, безопасности, эстетичности. </w:t>
      </w:r>
    </w:p>
    <w:p w14:paraId="3F6686E2" w14:textId="77777777" w:rsidR="0093132D" w:rsidRDefault="0093132D" w:rsidP="00384D95">
      <w:pPr>
        <w:widowControl/>
        <w:suppressAutoHyphens w:val="0"/>
        <w:overflowPunct/>
        <w:autoSpaceDE/>
        <w:autoSpaceDN/>
        <w:adjustRightInd/>
        <w:ind w:firstLine="708"/>
        <w:jc w:val="both"/>
        <w:rPr>
          <w:kern w:val="0"/>
          <w:sz w:val="26"/>
          <w:szCs w:val="26"/>
        </w:rPr>
      </w:pPr>
      <w:r>
        <w:rPr>
          <w:kern w:val="0"/>
          <w:sz w:val="26"/>
          <w:szCs w:val="26"/>
        </w:rPr>
        <w:t>− Международная архитектурно-градостроительная конференция</w:t>
      </w:r>
      <w:r w:rsidRPr="0093132D">
        <w:rPr>
          <w:kern w:val="0"/>
          <w:sz w:val="26"/>
          <w:szCs w:val="26"/>
        </w:rPr>
        <w:t xml:space="preserve"> «Архитектурное проектирование: нетипичное типовое»</w:t>
      </w:r>
      <w:r>
        <w:rPr>
          <w:kern w:val="0"/>
          <w:sz w:val="26"/>
          <w:szCs w:val="26"/>
        </w:rPr>
        <w:t>.</w:t>
      </w:r>
    </w:p>
    <w:p w14:paraId="5B516989" w14:textId="77777777" w:rsidR="0093132D" w:rsidRDefault="0093132D" w:rsidP="00384D95">
      <w:pPr>
        <w:widowControl/>
        <w:suppressAutoHyphens w:val="0"/>
        <w:overflowPunct/>
        <w:autoSpaceDE/>
        <w:autoSpaceDN/>
        <w:adjustRightInd/>
        <w:ind w:firstLine="708"/>
        <w:jc w:val="both"/>
        <w:rPr>
          <w:kern w:val="0"/>
          <w:sz w:val="26"/>
          <w:szCs w:val="26"/>
        </w:rPr>
      </w:pPr>
      <w:r>
        <w:rPr>
          <w:kern w:val="0"/>
          <w:sz w:val="26"/>
          <w:szCs w:val="26"/>
        </w:rPr>
        <w:t xml:space="preserve">Основными вопросами для обсуждения стали </w:t>
      </w:r>
      <w:r w:rsidRPr="0093132D">
        <w:rPr>
          <w:kern w:val="0"/>
          <w:sz w:val="26"/>
          <w:szCs w:val="26"/>
        </w:rPr>
        <w:t>особенности жилого проектирования в новых экономических условиях, а также роль и значение авторских решений в типовых проектах.</w:t>
      </w:r>
    </w:p>
    <w:p w14:paraId="5D4A9A03" w14:textId="77777777" w:rsidR="0093132D" w:rsidRDefault="0093132D" w:rsidP="0093132D">
      <w:pPr>
        <w:widowControl/>
        <w:suppressAutoHyphens w:val="0"/>
        <w:overflowPunct/>
        <w:autoSpaceDE/>
        <w:autoSpaceDN/>
        <w:adjustRightInd/>
        <w:ind w:firstLine="708"/>
        <w:jc w:val="both"/>
        <w:rPr>
          <w:bCs/>
          <w:kern w:val="0"/>
          <w:sz w:val="26"/>
          <w:szCs w:val="26"/>
        </w:rPr>
      </w:pPr>
      <w:r>
        <w:rPr>
          <w:kern w:val="0"/>
          <w:sz w:val="26"/>
          <w:szCs w:val="26"/>
        </w:rPr>
        <w:t xml:space="preserve">− </w:t>
      </w:r>
      <w:r w:rsidRPr="0093132D">
        <w:rPr>
          <w:bCs/>
          <w:kern w:val="0"/>
          <w:sz w:val="26"/>
          <w:szCs w:val="26"/>
        </w:rPr>
        <w:t>Конференция «Жилищное строительство в Краснодарском крае. Жильё для российской семьи»</w:t>
      </w:r>
      <w:r>
        <w:rPr>
          <w:bCs/>
          <w:kern w:val="0"/>
          <w:sz w:val="26"/>
          <w:szCs w:val="26"/>
        </w:rPr>
        <w:t>.</w:t>
      </w:r>
    </w:p>
    <w:p w14:paraId="12035EDA" w14:textId="77777777" w:rsidR="0093132D" w:rsidRPr="0093132D" w:rsidRDefault="009345F7" w:rsidP="0093132D">
      <w:pPr>
        <w:widowControl/>
        <w:suppressAutoHyphens w:val="0"/>
        <w:overflowPunct/>
        <w:autoSpaceDE/>
        <w:autoSpaceDN/>
        <w:adjustRightInd/>
        <w:ind w:firstLine="708"/>
        <w:jc w:val="both"/>
        <w:rPr>
          <w:bCs/>
          <w:kern w:val="0"/>
          <w:sz w:val="26"/>
          <w:szCs w:val="26"/>
        </w:rPr>
      </w:pPr>
      <w:r>
        <w:rPr>
          <w:bCs/>
          <w:kern w:val="0"/>
          <w:sz w:val="26"/>
          <w:szCs w:val="26"/>
        </w:rPr>
        <w:t>Основной</w:t>
      </w:r>
      <w:r w:rsidR="0093132D" w:rsidRPr="0093132D">
        <w:rPr>
          <w:bCs/>
          <w:kern w:val="0"/>
          <w:sz w:val="26"/>
          <w:szCs w:val="26"/>
        </w:rPr>
        <w:t xml:space="preserve"> тем</w:t>
      </w:r>
      <w:r>
        <w:rPr>
          <w:bCs/>
          <w:kern w:val="0"/>
          <w:sz w:val="26"/>
          <w:szCs w:val="26"/>
        </w:rPr>
        <w:t>ой</w:t>
      </w:r>
      <w:r w:rsidR="0093132D" w:rsidRPr="0093132D">
        <w:rPr>
          <w:bCs/>
          <w:kern w:val="0"/>
          <w:sz w:val="26"/>
          <w:szCs w:val="26"/>
        </w:rPr>
        <w:t xml:space="preserve"> конференции стала реализация федеральной программы «Жилье для российской семьи».</w:t>
      </w:r>
    </w:p>
    <w:p w14:paraId="265A8B0B" w14:textId="77777777" w:rsidR="00384D95" w:rsidRPr="00DB08CA" w:rsidRDefault="00DB08CA" w:rsidP="00384D95">
      <w:pPr>
        <w:widowControl/>
        <w:suppressAutoHyphens w:val="0"/>
        <w:overflowPunct/>
        <w:autoSpaceDE/>
        <w:autoSpaceDN/>
        <w:adjustRightInd/>
        <w:ind w:firstLine="708"/>
        <w:jc w:val="both"/>
        <w:rPr>
          <w:kern w:val="0"/>
          <w:sz w:val="26"/>
          <w:szCs w:val="26"/>
        </w:rPr>
      </w:pPr>
      <w:r>
        <w:rPr>
          <w:kern w:val="0"/>
          <w:sz w:val="26"/>
          <w:szCs w:val="26"/>
        </w:rPr>
        <w:t xml:space="preserve">− </w:t>
      </w:r>
      <w:r w:rsidR="00384D95" w:rsidRPr="00DB08CA">
        <w:rPr>
          <w:kern w:val="0"/>
          <w:sz w:val="26"/>
          <w:szCs w:val="26"/>
        </w:rPr>
        <w:t>Общее собрание Краснодарской региональной организации Общероссийской общественной организ</w:t>
      </w:r>
      <w:r w:rsidR="003E15DC">
        <w:rPr>
          <w:kern w:val="0"/>
          <w:sz w:val="26"/>
          <w:szCs w:val="26"/>
        </w:rPr>
        <w:t>ации «Союз архитекторов России».</w:t>
      </w:r>
    </w:p>
    <w:p w14:paraId="7A94E129" w14:textId="77777777" w:rsidR="000B5332" w:rsidRPr="00DB08CA" w:rsidRDefault="000B5332" w:rsidP="000B5332">
      <w:pPr>
        <w:widowControl/>
        <w:suppressAutoHyphens w:val="0"/>
        <w:overflowPunct/>
        <w:autoSpaceDE/>
        <w:autoSpaceDN/>
        <w:adjustRightInd/>
        <w:ind w:firstLine="708"/>
        <w:jc w:val="both"/>
        <w:rPr>
          <w:kern w:val="0"/>
          <w:sz w:val="26"/>
          <w:szCs w:val="26"/>
        </w:rPr>
      </w:pPr>
      <w:r w:rsidRPr="00DB08CA">
        <w:rPr>
          <w:kern w:val="0"/>
          <w:sz w:val="26"/>
          <w:szCs w:val="26"/>
        </w:rPr>
        <w:t xml:space="preserve">Для участников фестиваля была проведена экскурсия по </w:t>
      </w:r>
      <w:r w:rsidR="003723B3">
        <w:rPr>
          <w:kern w:val="0"/>
          <w:sz w:val="26"/>
          <w:szCs w:val="26"/>
        </w:rPr>
        <w:t>городу Краснодару</w:t>
      </w:r>
      <w:r w:rsidRPr="00DB08CA">
        <w:rPr>
          <w:kern w:val="0"/>
          <w:sz w:val="26"/>
          <w:szCs w:val="26"/>
        </w:rPr>
        <w:t>.</w:t>
      </w:r>
    </w:p>
    <w:p w14:paraId="3C8EDCA1" w14:textId="77777777" w:rsidR="00DB08CA" w:rsidRDefault="00384D95" w:rsidP="00DB08CA">
      <w:pPr>
        <w:widowControl/>
        <w:suppressAutoHyphens w:val="0"/>
        <w:overflowPunct/>
        <w:autoSpaceDE/>
        <w:autoSpaceDN/>
        <w:adjustRightInd/>
        <w:ind w:firstLine="708"/>
        <w:jc w:val="both"/>
        <w:rPr>
          <w:kern w:val="0"/>
          <w:sz w:val="26"/>
          <w:szCs w:val="26"/>
        </w:rPr>
      </w:pPr>
      <w:r w:rsidRPr="00DB08CA">
        <w:rPr>
          <w:kern w:val="0"/>
          <w:sz w:val="26"/>
          <w:szCs w:val="26"/>
        </w:rPr>
        <w:t xml:space="preserve">Департаментом по архитектуре и градостроительству Краснодарского края представлена экспозиция </w:t>
      </w:r>
      <w:r w:rsidRPr="00DB08CA">
        <w:rPr>
          <w:kern w:val="0"/>
          <w:sz w:val="26"/>
          <w:szCs w:val="26"/>
          <w:lang w:val="en-US"/>
        </w:rPr>
        <w:t>XIV</w:t>
      </w:r>
      <w:r w:rsidRPr="00DB08CA">
        <w:rPr>
          <w:kern w:val="0"/>
          <w:sz w:val="26"/>
          <w:szCs w:val="26"/>
        </w:rPr>
        <w:t xml:space="preserve"> Международного фестиваля «Дни архитектуры», в состав которой вошли:</w:t>
      </w:r>
    </w:p>
    <w:p w14:paraId="4FB2D458" w14:textId="77777777" w:rsidR="00DB08CA" w:rsidRDefault="00DB08CA" w:rsidP="00DB08CA">
      <w:pPr>
        <w:widowControl/>
        <w:suppressAutoHyphens w:val="0"/>
        <w:overflowPunct/>
        <w:autoSpaceDE/>
        <w:autoSpaceDN/>
        <w:adjustRightInd/>
        <w:ind w:firstLine="708"/>
        <w:jc w:val="both"/>
        <w:rPr>
          <w:kern w:val="0"/>
          <w:sz w:val="26"/>
          <w:szCs w:val="26"/>
        </w:rPr>
      </w:pPr>
      <w:r>
        <w:rPr>
          <w:kern w:val="0"/>
          <w:sz w:val="26"/>
          <w:szCs w:val="26"/>
        </w:rPr>
        <w:t xml:space="preserve">− </w:t>
      </w:r>
      <w:r w:rsidR="00384D95" w:rsidRPr="00DB08CA">
        <w:rPr>
          <w:kern w:val="0"/>
          <w:sz w:val="26"/>
          <w:szCs w:val="26"/>
        </w:rPr>
        <w:t xml:space="preserve">стенд «Конкурсные работы </w:t>
      </w:r>
      <w:r w:rsidR="00384D95" w:rsidRPr="00DB08CA">
        <w:rPr>
          <w:kern w:val="0"/>
          <w:sz w:val="26"/>
          <w:szCs w:val="26"/>
          <w:lang w:val="en-US"/>
        </w:rPr>
        <w:t>XIII</w:t>
      </w:r>
      <w:r w:rsidR="00384D95" w:rsidRPr="00DB08CA">
        <w:rPr>
          <w:kern w:val="0"/>
          <w:sz w:val="26"/>
          <w:szCs w:val="26"/>
        </w:rPr>
        <w:t xml:space="preserve"> открытого смотра-конкурса 2015 года на лучшее архитектурное произведение</w:t>
      </w:r>
      <w:r w:rsidR="00DB1334">
        <w:rPr>
          <w:kern w:val="0"/>
          <w:sz w:val="26"/>
          <w:szCs w:val="26"/>
        </w:rPr>
        <w:t xml:space="preserve"> (проект/постройку) 2012-2015 г</w:t>
      </w:r>
      <w:r w:rsidR="009345F7">
        <w:rPr>
          <w:kern w:val="0"/>
          <w:sz w:val="26"/>
          <w:szCs w:val="26"/>
        </w:rPr>
        <w:t>г.», в который вошли</w:t>
      </w:r>
      <w:r w:rsidR="00384D95" w:rsidRPr="00DB08CA">
        <w:rPr>
          <w:kern w:val="0"/>
          <w:sz w:val="26"/>
          <w:szCs w:val="26"/>
        </w:rPr>
        <w:t xml:space="preserve"> работы ведущих архитекторов Краснодарского края, работы архитектурных студий, проектных организаций, студенческие работы, работы детской художественной школы;</w:t>
      </w:r>
    </w:p>
    <w:p w14:paraId="1A89153A" w14:textId="77777777" w:rsidR="00DB08CA" w:rsidRDefault="00DB08CA" w:rsidP="00DB08CA">
      <w:pPr>
        <w:widowControl/>
        <w:suppressAutoHyphens w:val="0"/>
        <w:overflowPunct/>
        <w:autoSpaceDE/>
        <w:autoSpaceDN/>
        <w:adjustRightInd/>
        <w:ind w:firstLine="708"/>
        <w:jc w:val="both"/>
        <w:rPr>
          <w:kern w:val="0"/>
          <w:sz w:val="26"/>
          <w:szCs w:val="26"/>
        </w:rPr>
      </w:pPr>
      <w:r>
        <w:rPr>
          <w:kern w:val="0"/>
          <w:sz w:val="26"/>
          <w:szCs w:val="26"/>
        </w:rPr>
        <w:t xml:space="preserve">− </w:t>
      </w:r>
      <w:r w:rsidR="00384D95" w:rsidRPr="00DB08CA">
        <w:rPr>
          <w:kern w:val="0"/>
          <w:sz w:val="26"/>
          <w:szCs w:val="26"/>
        </w:rPr>
        <w:t>внеконкурсные работы.</w:t>
      </w:r>
    </w:p>
    <w:p w14:paraId="18002312" w14:textId="77777777" w:rsidR="00384D95" w:rsidRDefault="00384D95" w:rsidP="00DB08CA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kern w:val="0"/>
          <w:sz w:val="26"/>
          <w:szCs w:val="26"/>
        </w:rPr>
      </w:pPr>
      <w:r w:rsidRPr="00DB08CA">
        <w:rPr>
          <w:kern w:val="0"/>
          <w:sz w:val="26"/>
          <w:szCs w:val="26"/>
        </w:rPr>
        <w:t>На выставку лучших архитектурных</w:t>
      </w:r>
      <w:r w:rsidR="004A4C06">
        <w:rPr>
          <w:kern w:val="0"/>
          <w:sz w:val="26"/>
          <w:szCs w:val="26"/>
        </w:rPr>
        <w:t xml:space="preserve"> проектов </w:t>
      </w:r>
      <w:r w:rsidRPr="00DB08CA">
        <w:rPr>
          <w:kern w:val="0"/>
          <w:sz w:val="26"/>
          <w:szCs w:val="26"/>
        </w:rPr>
        <w:t>и построенных объектов представлены выставочные материалы общей площадью 280</w:t>
      </w:r>
      <w:r w:rsidR="006B1927" w:rsidRPr="00DB08CA">
        <w:rPr>
          <w:kern w:val="0"/>
          <w:sz w:val="26"/>
          <w:szCs w:val="26"/>
        </w:rPr>
        <w:t>кв.м</w:t>
      </w:r>
      <w:r w:rsidRPr="00DB08CA">
        <w:rPr>
          <w:kern w:val="0"/>
          <w:sz w:val="26"/>
          <w:szCs w:val="26"/>
        </w:rPr>
        <w:t xml:space="preserve">. </w:t>
      </w:r>
      <w:r w:rsidR="004A4C06">
        <w:rPr>
          <w:kern w:val="0"/>
          <w:sz w:val="26"/>
          <w:szCs w:val="26"/>
        </w:rPr>
        <w:t>К</w:t>
      </w:r>
      <w:r w:rsidRPr="00DB08CA">
        <w:rPr>
          <w:kern w:val="0"/>
          <w:sz w:val="26"/>
          <w:szCs w:val="26"/>
        </w:rPr>
        <w:t xml:space="preserve"> рассмотрению жюри для участия в смотре-конкурсе по заявкам претендентов представлены 97объектов, в том числе в разделе «Проекты» - 55 объектов, в разделе «Постройки» - </w:t>
      </w:r>
      <w:r w:rsidRPr="00DB08CA">
        <w:rPr>
          <w:kern w:val="0"/>
          <w:sz w:val="26"/>
          <w:szCs w:val="26"/>
        </w:rPr>
        <w:lastRenderedPageBreak/>
        <w:t>21объект, в отдельных номинациях представлено 21 работа, во 2 туре представлено 55 студенческих работ, 25 архитектурных рисунков.</w:t>
      </w:r>
    </w:p>
    <w:p w14:paraId="584E2A93" w14:textId="77777777" w:rsidR="007E70FA" w:rsidRPr="007E70FA" w:rsidRDefault="007E70FA" w:rsidP="004268F2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kern w:val="0"/>
          <w:sz w:val="26"/>
          <w:szCs w:val="26"/>
        </w:rPr>
      </w:pPr>
      <w:r w:rsidRPr="007E70FA">
        <w:rPr>
          <w:kern w:val="0"/>
          <w:sz w:val="26"/>
          <w:szCs w:val="26"/>
        </w:rPr>
        <w:t>Золотыми дипломами в конкурсе по разделу «Проекты» награждены авторские коллективы ИП Щербинин</w:t>
      </w:r>
      <w:r w:rsidR="004A4C06">
        <w:rPr>
          <w:kern w:val="0"/>
          <w:sz w:val="26"/>
          <w:szCs w:val="26"/>
        </w:rPr>
        <w:t>а</w:t>
      </w:r>
      <w:r w:rsidRPr="007E70FA">
        <w:rPr>
          <w:kern w:val="0"/>
          <w:sz w:val="26"/>
          <w:szCs w:val="26"/>
        </w:rPr>
        <w:t xml:space="preserve"> Ю.Д., ООО «Бюро архитектурно-строительного проектирования «АС про», ООО «АВС – проект», ОАО ТИЖГП «Краснодаргражданпроект»</w:t>
      </w:r>
      <w:r w:rsidR="004268F2">
        <w:rPr>
          <w:kern w:val="0"/>
          <w:sz w:val="26"/>
          <w:szCs w:val="26"/>
        </w:rPr>
        <w:t xml:space="preserve">; </w:t>
      </w:r>
      <w:r w:rsidRPr="007E70FA">
        <w:rPr>
          <w:kern w:val="0"/>
          <w:sz w:val="26"/>
          <w:szCs w:val="26"/>
        </w:rPr>
        <w:t>по разделу «Постройки» награждены авторские коллективы ООО «Кубань Универсал Проект», ООО ПСФ «ЭРИЭЛ», ООО «АС про», ООО «Кубань Универсал Проект»</w:t>
      </w:r>
      <w:r>
        <w:rPr>
          <w:kern w:val="0"/>
          <w:sz w:val="26"/>
          <w:szCs w:val="26"/>
        </w:rPr>
        <w:t>, строительной компании</w:t>
      </w:r>
      <w:r w:rsidRPr="007E70FA">
        <w:rPr>
          <w:kern w:val="0"/>
          <w:sz w:val="26"/>
          <w:szCs w:val="26"/>
        </w:rPr>
        <w:t xml:space="preserve"> ЗАО «Строй Интернейшнл», ООО «Архитектурное бюро Владимира Малюка «АрхиКуб».</w:t>
      </w:r>
    </w:p>
    <w:p w14:paraId="49C43CB7" w14:textId="77777777" w:rsidR="00CA77DC" w:rsidRPr="00DB08CA" w:rsidRDefault="004A4C06" w:rsidP="004268F2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kern w:val="0"/>
          <w:sz w:val="26"/>
          <w:szCs w:val="26"/>
        </w:rPr>
      </w:pPr>
      <w:r>
        <w:rPr>
          <w:kern w:val="0"/>
          <w:sz w:val="26"/>
          <w:szCs w:val="26"/>
        </w:rPr>
        <w:t>З</w:t>
      </w:r>
      <w:r w:rsidR="004268F2" w:rsidRPr="004268F2">
        <w:rPr>
          <w:kern w:val="0"/>
          <w:sz w:val="26"/>
          <w:szCs w:val="26"/>
        </w:rPr>
        <w:t xml:space="preserve">олотыми дипломами </w:t>
      </w:r>
      <w:r w:rsidR="004268F2">
        <w:rPr>
          <w:kern w:val="0"/>
          <w:sz w:val="26"/>
          <w:szCs w:val="26"/>
        </w:rPr>
        <w:t xml:space="preserve">за лучшие студенческие работы </w:t>
      </w:r>
      <w:r w:rsidR="004268F2" w:rsidRPr="004268F2">
        <w:rPr>
          <w:kern w:val="0"/>
          <w:sz w:val="26"/>
          <w:szCs w:val="26"/>
        </w:rPr>
        <w:t>награждены студенты Кубанского государственного аграрного университета, Кубанского государственного университета, Краснодарского архитектурно-строительн</w:t>
      </w:r>
      <w:r w:rsidR="00351590">
        <w:rPr>
          <w:kern w:val="0"/>
          <w:sz w:val="26"/>
          <w:szCs w:val="26"/>
        </w:rPr>
        <w:t>ого техникума, а также ученики студии</w:t>
      </w:r>
      <w:r w:rsidR="004268F2" w:rsidRPr="004268F2">
        <w:rPr>
          <w:kern w:val="0"/>
          <w:sz w:val="26"/>
          <w:szCs w:val="26"/>
        </w:rPr>
        <w:t xml:space="preserve"> «АРХИТЕКТОН»</w:t>
      </w:r>
      <w:r w:rsidR="009345F7">
        <w:rPr>
          <w:kern w:val="0"/>
          <w:sz w:val="26"/>
          <w:szCs w:val="26"/>
        </w:rPr>
        <w:t>.</w:t>
      </w:r>
    </w:p>
    <w:p w14:paraId="085A273A" w14:textId="77777777" w:rsidR="00C70EC2" w:rsidRPr="00C70EC2" w:rsidRDefault="004A4C06" w:rsidP="00C70EC2">
      <w:pPr>
        <w:widowControl/>
        <w:suppressAutoHyphens w:val="0"/>
        <w:overflowPunct/>
        <w:autoSpaceDE/>
        <w:autoSpaceDN/>
        <w:adjustRightInd/>
        <w:ind w:firstLine="708"/>
        <w:jc w:val="both"/>
        <w:rPr>
          <w:kern w:val="0"/>
          <w:sz w:val="26"/>
          <w:szCs w:val="26"/>
        </w:rPr>
      </w:pPr>
      <w:r w:rsidRPr="004A4C06">
        <w:rPr>
          <w:kern w:val="0"/>
          <w:sz w:val="26"/>
          <w:szCs w:val="26"/>
        </w:rPr>
        <w:t xml:space="preserve">Гран-при </w:t>
      </w:r>
      <w:r w:rsidR="0033509D">
        <w:rPr>
          <w:kern w:val="0"/>
          <w:sz w:val="26"/>
          <w:szCs w:val="26"/>
        </w:rPr>
        <w:t xml:space="preserve">был </w:t>
      </w:r>
      <w:proofErr w:type="spellStart"/>
      <w:r w:rsidR="0033509D">
        <w:rPr>
          <w:kern w:val="0"/>
          <w:sz w:val="26"/>
          <w:szCs w:val="26"/>
        </w:rPr>
        <w:t>присужден</w:t>
      </w:r>
      <w:r w:rsidR="00C70EC2" w:rsidRPr="00C70EC2">
        <w:rPr>
          <w:bCs/>
          <w:kern w:val="0"/>
          <w:sz w:val="26"/>
          <w:szCs w:val="26"/>
        </w:rPr>
        <w:t>творческому</w:t>
      </w:r>
      <w:proofErr w:type="spellEnd"/>
      <w:r w:rsidR="00C70EC2" w:rsidRPr="00C70EC2">
        <w:rPr>
          <w:bCs/>
          <w:kern w:val="0"/>
          <w:sz w:val="26"/>
          <w:szCs w:val="26"/>
        </w:rPr>
        <w:t xml:space="preserve"> коллективу </w:t>
      </w:r>
      <w:r w:rsidR="00C70EC2" w:rsidRPr="00C70EC2">
        <w:rPr>
          <w:kern w:val="0"/>
          <w:sz w:val="26"/>
          <w:szCs w:val="26"/>
        </w:rPr>
        <w:t>ИП Щербинин</w:t>
      </w:r>
      <w:r>
        <w:rPr>
          <w:kern w:val="0"/>
          <w:sz w:val="26"/>
          <w:szCs w:val="26"/>
        </w:rPr>
        <w:t>а</w:t>
      </w:r>
      <w:r w:rsidR="00C70EC2" w:rsidRPr="00C70EC2">
        <w:rPr>
          <w:kern w:val="0"/>
          <w:sz w:val="26"/>
          <w:szCs w:val="26"/>
        </w:rPr>
        <w:t xml:space="preserve"> Ю.Д.: Щербинин Юрий Дмитриевич, </w:t>
      </w:r>
      <w:proofErr w:type="spellStart"/>
      <w:r w:rsidR="00C70EC2" w:rsidRPr="00C70EC2">
        <w:rPr>
          <w:kern w:val="0"/>
          <w:sz w:val="26"/>
          <w:szCs w:val="26"/>
        </w:rPr>
        <w:t>Моргачёв</w:t>
      </w:r>
      <w:proofErr w:type="spellEnd"/>
      <w:r w:rsidR="00C70EC2" w:rsidRPr="00C70EC2">
        <w:rPr>
          <w:kern w:val="0"/>
          <w:sz w:val="26"/>
          <w:szCs w:val="26"/>
        </w:rPr>
        <w:t xml:space="preserve"> Александр Владимирович, </w:t>
      </w:r>
      <w:proofErr w:type="spellStart"/>
      <w:r w:rsidR="00C70EC2" w:rsidRPr="00C70EC2">
        <w:rPr>
          <w:kern w:val="0"/>
          <w:sz w:val="26"/>
          <w:szCs w:val="26"/>
        </w:rPr>
        <w:t>Гераськин</w:t>
      </w:r>
      <w:proofErr w:type="spellEnd"/>
      <w:r w:rsidR="00C70EC2" w:rsidRPr="00C70EC2">
        <w:rPr>
          <w:kern w:val="0"/>
          <w:sz w:val="26"/>
          <w:szCs w:val="26"/>
        </w:rPr>
        <w:t xml:space="preserve"> Дмитрий Владимирович, Егоров Ярослав Валерьевич, Евдокимов Сергей Борисович, </w:t>
      </w:r>
      <w:proofErr w:type="spellStart"/>
      <w:r w:rsidR="00C70EC2" w:rsidRPr="00C70EC2">
        <w:rPr>
          <w:kern w:val="0"/>
          <w:sz w:val="26"/>
          <w:szCs w:val="26"/>
        </w:rPr>
        <w:t>Облогин</w:t>
      </w:r>
      <w:proofErr w:type="spellEnd"/>
      <w:r w:rsidR="00C70EC2" w:rsidRPr="00C70EC2">
        <w:rPr>
          <w:kern w:val="0"/>
          <w:sz w:val="26"/>
          <w:szCs w:val="26"/>
        </w:rPr>
        <w:t xml:space="preserve"> Александр Валерьевич, Карпенко Михаил Андреевич, Соляник Андрей Викторович, Шиленкова Лариса Михайловна, </w:t>
      </w:r>
      <w:proofErr w:type="spellStart"/>
      <w:r w:rsidR="00C70EC2" w:rsidRPr="00C70EC2">
        <w:rPr>
          <w:kern w:val="0"/>
          <w:sz w:val="26"/>
          <w:szCs w:val="26"/>
        </w:rPr>
        <w:t>Матвиец</w:t>
      </w:r>
      <w:proofErr w:type="spellEnd"/>
      <w:r w:rsidR="00C70EC2" w:rsidRPr="00C70EC2">
        <w:rPr>
          <w:kern w:val="0"/>
          <w:sz w:val="26"/>
          <w:szCs w:val="26"/>
        </w:rPr>
        <w:t xml:space="preserve"> Людмила Александровна, Стрельников Тимофей Васильевич, </w:t>
      </w:r>
      <w:proofErr w:type="spellStart"/>
      <w:r w:rsidR="00C70EC2" w:rsidRPr="00C70EC2">
        <w:rPr>
          <w:kern w:val="0"/>
          <w:sz w:val="26"/>
          <w:szCs w:val="26"/>
        </w:rPr>
        <w:t>Абульфат</w:t>
      </w:r>
      <w:proofErr w:type="spellEnd"/>
      <w:r w:rsidR="00C70EC2" w:rsidRPr="00C70EC2">
        <w:rPr>
          <w:kern w:val="0"/>
          <w:sz w:val="26"/>
          <w:szCs w:val="26"/>
        </w:rPr>
        <w:t xml:space="preserve"> Алексей </w:t>
      </w:r>
      <w:proofErr w:type="spellStart"/>
      <w:r w:rsidR="00C70EC2" w:rsidRPr="00C70EC2">
        <w:rPr>
          <w:kern w:val="0"/>
          <w:sz w:val="26"/>
          <w:szCs w:val="26"/>
        </w:rPr>
        <w:t>Зарифович</w:t>
      </w:r>
      <w:proofErr w:type="spellEnd"/>
      <w:r w:rsidR="00C70EC2" w:rsidRPr="00C70EC2">
        <w:rPr>
          <w:kern w:val="0"/>
          <w:sz w:val="26"/>
          <w:szCs w:val="26"/>
        </w:rPr>
        <w:t>.</w:t>
      </w:r>
    </w:p>
    <w:p w14:paraId="059FA162" w14:textId="77777777" w:rsidR="00384D95" w:rsidRPr="00C70EC2" w:rsidRDefault="00384D95" w:rsidP="00384D95">
      <w:pPr>
        <w:widowControl/>
        <w:suppressAutoHyphens w:val="0"/>
        <w:overflowPunct/>
        <w:autoSpaceDE/>
        <w:autoSpaceDN/>
        <w:adjustRightInd/>
        <w:ind w:firstLine="708"/>
        <w:jc w:val="both"/>
        <w:rPr>
          <w:kern w:val="0"/>
          <w:sz w:val="26"/>
          <w:szCs w:val="26"/>
        </w:rPr>
      </w:pPr>
    </w:p>
    <w:p w14:paraId="57FEE0C0" w14:textId="77777777" w:rsidR="00384D95" w:rsidRPr="00DB08CA" w:rsidRDefault="00384D95" w:rsidP="00C32442">
      <w:pPr>
        <w:shd w:val="clear" w:color="auto" w:fill="FFFFFF"/>
        <w:rPr>
          <w:b/>
          <w:color w:val="000000"/>
          <w:sz w:val="26"/>
          <w:szCs w:val="26"/>
        </w:rPr>
      </w:pPr>
    </w:p>
    <w:p w14:paraId="68010FC5" w14:textId="77777777" w:rsidR="003775AD" w:rsidRPr="00DB08CA" w:rsidRDefault="003775AD">
      <w:pPr>
        <w:shd w:val="clear" w:color="auto" w:fill="FFFFFF"/>
        <w:jc w:val="both"/>
        <w:rPr>
          <w:color w:val="000000"/>
          <w:spacing w:val="-3"/>
          <w:sz w:val="26"/>
          <w:szCs w:val="26"/>
        </w:rPr>
      </w:pPr>
    </w:p>
    <w:sectPr w:rsidR="003775AD" w:rsidRPr="00DB08CA" w:rsidSect="00CE5532">
      <w:pgSz w:w="11906" w:h="16838"/>
      <w:pgMar w:top="1134" w:right="707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46E8B"/>
    <w:multiLevelType w:val="hybridMultilevel"/>
    <w:tmpl w:val="476ED8D0"/>
    <w:lvl w:ilvl="0" w:tplc="676C1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CC7E91"/>
    <w:multiLevelType w:val="hybridMultilevel"/>
    <w:tmpl w:val="9398B2C2"/>
    <w:lvl w:ilvl="0" w:tplc="676C1D6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68A41804"/>
    <w:multiLevelType w:val="hybridMultilevel"/>
    <w:tmpl w:val="EF32F32C"/>
    <w:lvl w:ilvl="0" w:tplc="05643DC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529836621">
    <w:abstractNumId w:val="2"/>
  </w:num>
  <w:num w:numId="2" w16cid:durableId="71854667">
    <w:abstractNumId w:val="0"/>
  </w:num>
  <w:num w:numId="3" w16cid:durableId="2177866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2341"/>
    <w:rsid w:val="000444E9"/>
    <w:rsid w:val="00045DE6"/>
    <w:rsid w:val="00047620"/>
    <w:rsid w:val="000B5332"/>
    <w:rsid w:val="000E4AAF"/>
    <w:rsid w:val="00152BF9"/>
    <w:rsid w:val="001B4929"/>
    <w:rsid w:val="0029578A"/>
    <w:rsid w:val="00302F4F"/>
    <w:rsid w:val="0033509D"/>
    <w:rsid w:val="00351590"/>
    <w:rsid w:val="003723B3"/>
    <w:rsid w:val="003775AD"/>
    <w:rsid w:val="00384D95"/>
    <w:rsid w:val="003913F9"/>
    <w:rsid w:val="003B621A"/>
    <w:rsid w:val="003C70C8"/>
    <w:rsid w:val="003E15DC"/>
    <w:rsid w:val="004268F2"/>
    <w:rsid w:val="00470E94"/>
    <w:rsid w:val="004A4C06"/>
    <w:rsid w:val="004B2F7D"/>
    <w:rsid w:val="004D14DF"/>
    <w:rsid w:val="004D380D"/>
    <w:rsid w:val="004D3B15"/>
    <w:rsid w:val="004E4472"/>
    <w:rsid w:val="00564C89"/>
    <w:rsid w:val="00595FFD"/>
    <w:rsid w:val="005B09DE"/>
    <w:rsid w:val="00600955"/>
    <w:rsid w:val="006B1927"/>
    <w:rsid w:val="006D0D72"/>
    <w:rsid w:val="007E70FA"/>
    <w:rsid w:val="00902341"/>
    <w:rsid w:val="0093132D"/>
    <w:rsid w:val="009345F7"/>
    <w:rsid w:val="009879F5"/>
    <w:rsid w:val="00990EDC"/>
    <w:rsid w:val="009D5810"/>
    <w:rsid w:val="00C32442"/>
    <w:rsid w:val="00C70EC2"/>
    <w:rsid w:val="00CA1AAF"/>
    <w:rsid w:val="00CA77DC"/>
    <w:rsid w:val="00CE5532"/>
    <w:rsid w:val="00DB08CA"/>
    <w:rsid w:val="00DB1334"/>
    <w:rsid w:val="00E13E31"/>
    <w:rsid w:val="00E44A83"/>
    <w:rsid w:val="00E97F95"/>
    <w:rsid w:val="00FF120F"/>
    <w:rsid w:val="00FF5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20DD0"/>
  <w15:docId w15:val="{42B5A7A0-26AD-47CA-B21C-C72D912BA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70C8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5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</dc:creator>
  <cp:lastModifiedBy>Малюк</cp:lastModifiedBy>
  <cp:revision>3</cp:revision>
  <cp:lastPrinted>2015-03-06T12:30:00Z</cp:lastPrinted>
  <dcterms:created xsi:type="dcterms:W3CDTF">2015-03-17T11:51:00Z</dcterms:created>
  <dcterms:modified xsi:type="dcterms:W3CDTF">2022-12-12T22:10:00Z</dcterms:modified>
</cp:coreProperties>
</file>